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5CEA" w:rsidRDefault="0067660F">
      <w:pPr>
        <w:rPr>
          <w:b/>
        </w:rPr>
      </w:pPr>
      <w:r>
        <w:rPr>
          <w:b/>
        </w:rPr>
        <w:t>Principios de accesibilidad de la Asociación LGTBI Aranda</w:t>
      </w:r>
    </w:p>
    <w:p w14:paraId="00000002" w14:textId="77777777" w:rsidR="00995CEA" w:rsidRDefault="00995CEA"/>
    <w:p w14:paraId="00000003" w14:textId="77777777" w:rsidR="00995CEA" w:rsidRDefault="0067660F">
      <w:r>
        <w:t>En Aranda entendemos que todas las personas, independientemente de sus capacidades, deben tener acceso a la información contenida en nuestra página web, por lo que intentamos aprender día a día cómo mejorar la accesibilidad.</w:t>
      </w:r>
    </w:p>
    <w:p w14:paraId="00000004" w14:textId="77777777" w:rsidR="00995CEA" w:rsidRDefault="00995CEA"/>
    <w:p w14:paraId="00000005" w14:textId="77777777" w:rsidR="00995CEA" w:rsidRDefault="0067660F">
      <w:r>
        <w:t xml:space="preserve">Procuramos seguir las mejores </w:t>
      </w:r>
      <w:r>
        <w:t xml:space="preserve">prácticas de accesibilidad siguiendo los principios del diseño universal, es decir, que sea un lugar flexible y adaptado a las necesidades de las distintas personas usuarias, quienes pueden tener la opción de acceder desde cualquier dispositivo móvil, </w:t>
      </w:r>
      <w:proofErr w:type="spellStart"/>
      <w:r>
        <w:t>tabl</w:t>
      </w:r>
      <w:r>
        <w:t>et</w:t>
      </w:r>
      <w:proofErr w:type="spellEnd"/>
      <w:r>
        <w:t xml:space="preserve"> o tecnologías de asistencia.</w:t>
      </w:r>
    </w:p>
    <w:p w14:paraId="00000006" w14:textId="77777777" w:rsidR="00995CEA" w:rsidRDefault="00995CEA"/>
    <w:p w14:paraId="00000007" w14:textId="77777777" w:rsidR="00995CEA" w:rsidRDefault="0067660F">
      <w:pPr>
        <w:rPr>
          <w:b/>
        </w:rPr>
      </w:pPr>
      <w:r>
        <w:rPr>
          <w:b/>
        </w:rPr>
        <w:t xml:space="preserve">Las Pautas de Accesibilidad para el Contenido Web (WCAG) 2.1 (Web Content </w:t>
      </w:r>
      <w:proofErr w:type="spellStart"/>
      <w:r>
        <w:rPr>
          <w:b/>
        </w:rPr>
        <w:t>Accessibility</w:t>
      </w:r>
      <w:proofErr w:type="spellEnd"/>
      <w:r>
        <w:rPr>
          <w:b/>
        </w:rPr>
        <w:t xml:space="preserve"> </w:t>
      </w:r>
      <w:proofErr w:type="spellStart"/>
      <w:r>
        <w:rPr>
          <w:b/>
        </w:rPr>
        <w:t>Guidelines</w:t>
      </w:r>
      <w:proofErr w:type="spellEnd"/>
      <w:r>
        <w:rPr>
          <w:b/>
        </w:rPr>
        <w:t xml:space="preserve"> 2.1)</w:t>
      </w:r>
    </w:p>
    <w:p w14:paraId="00000008" w14:textId="77777777" w:rsidR="00995CEA" w:rsidRDefault="00995CEA">
      <w:pPr>
        <w:jc w:val="both"/>
      </w:pPr>
    </w:p>
    <w:p w14:paraId="00000009" w14:textId="77777777" w:rsidR="00995CEA" w:rsidRDefault="0067660F">
      <w:pPr>
        <w:jc w:val="both"/>
      </w:pPr>
      <w:r>
        <w:t xml:space="preserve">Las Pautas de Accesibilidad para el Contenido Web (WCAG) 2.1 (Web Content </w:t>
      </w:r>
      <w:proofErr w:type="spellStart"/>
      <w:r>
        <w:t>Accessibility</w:t>
      </w:r>
      <w:proofErr w:type="spellEnd"/>
      <w:r>
        <w:t xml:space="preserve"> </w:t>
      </w:r>
      <w:proofErr w:type="spellStart"/>
      <w:r>
        <w:t>Guidelines</w:t>
      </w:r>
      <w:proofErr w:type="spellEnd"/>
      <w:r>
        <w:t xml:space="preserve"> 2.1) es la última v</w:t>
      </w:r>
      <w:r>
        <w:t xml:space="preserve">ersión de las pautas de accesibilidad del contenido en la Web del </w:t>
      </w:r>
      <w:proofErr w:type="spellStart"/>
      <w:r>
        <w:t>World</w:t>
      </w:r>
      <w:proofErr w:type="spellEnd"/>
      <w:r>
        <w:t xml:space="preserve"> Wide Web </w:t>
      </w:r>
      <w:proofErr w:type="spellStart"/>
      <w:r>
        <w:t>Consortium</w:t>
      </w:r>
      <w:proofErr w:type="spellEnd"/>
      <w:r>
        <w:t xml:space="preserve"> (W3C). El 5 de junio de 2018 se publicó la recomendación definitiva después de un proceso de elaboración de casi 10 años desde la publicación de Web Content </w:t>
      </w:r>
      <w:proofErr w:type="spellStart"/>
      <w:r>
        <w:t>Accessi</w:t>
      </w:r>
      <w:r>
        <w:t>bility</w:t>
      </w:r>
      <w:proofErr w:type="spellEnd"/>
      <w:r>
        <w:t xml:space="preserve"> </w:t>
      </w:r>
      <w:proofErr w:type="spellStart"/>
      <w:r>
        <w:t>Guidelines</w:t>
      </w:r>
      <w:proofErr w:type="spellEnd"/>
      <w:r>
        <w:t xml:space="preserve"> 2.0 el 11 de diciembre de 2008.</w:t>
      </w:r>
    </w:p>
    <w:p w14:paraId="0000000A" w14:textId="77777777" w:rsidR="00995CEA" w:rsidRDefault="00995CEA">
      <w:pPr>
        <w:jc w:val="both"/>
      </w:pPr>
    </w:p>
    <w:p w14:paraId="0000000B" w14:textId="77777777" w:rsidR="00995CEA" w:rsidRDefault="0067660F">
      <w:pPr>
        <w:jc w:val="both"/>
      </w:pPr>
      <w:r>
        <w:rPr>
          <w:b/>
        </w:rPr>
        <w:t>Principios</w:t>
      </w:r>
      <w:r>
        <w:t xml:space="preserve"> - En el nivel más alto se sitúan los cuatro principios que proporcionan los fundamentos de la accesibilidad web: perceptible, operable, comprensible y robusto.</w:t>
      </w:r>
    </w:p>
    <w:p w14:paraId="0000000C" w14:textId="77777777" w:rsidR="00995CEA" w:rsidRDefault="00995CEA">
      <w:pPr>
        <w:jc w:val="both"/>
      </w:pPr>
    </w:p>
    <w:p w14:paraId="0000000D" w14:textId="77777777" w:rsidR="00995CEA" w:rsidRDefault="0067660F">
      <w:pPr>
        <w:jc w:val="both"/>
      </w:pPr>
      <w:r>
        <w:rPr>
          <w:b/>
        </w:rPr>
        <w:t xml:space="preserve">Pautas - </w:t>
      </w:r>
      <w:r>
        <w:t>Por debajo de los princi</w:t>
      </w:r>
      <w:r>
        <w:t>pios están las pautas. Las doce pautas proporcionan los objetivos básicos que los autores deben lograr con el fin de crear un contenido más accesible para los usuarios con distintas discapacidades. Estas pautas no son verificables, pero proporcionan el mar</w:t>
      </w:r>
      <w:r>
        <w:t>co y los objetivos generales que ayudan a los autores a comprender los criterios de conformidad y a implementar mejor las técnicas.</w:t>
      </w:r>
    </w:p>
    <w:p w14:paraId="0000000E" w14:textId="77777777" w:rsidR="00995CEA" w:rsidRDefault="00995CEA">
      <w:pPr>
        <w:jc w:val="both"/>
      </w:pPr>
    </w:p>
    <w:p w14:paraId="0000000F" w14:textId="77777777" w:rsidR="00995CEA" w:rsidRDefault="0067660F">
      <w:pPr>
        <w:jc w:val="both"/>
      </w:pPr>
      <w:r>
        <w:rPr>
          <w:b/>
        </w:rPr>
        <w:t>Principio 1:</w:t>
      </w:r>
      <w:r>
        <w:t xml:space="preserve"> </w:t>
      </w:r>
      <w:r>
        <w:rPr>
          <w:b/>
        </w:rPr>
        <w:t xml:space="preserve">Perceptible: </w:t>
      </w:r>
      <w:r>
        <w:t xml:space="preserve">la información y los componentes de la interfaz de usuario deben ser mostrados a los usuarios en </w:t>
      </w:r>
      <w:r>
        <w:t>formas que ellos puedan entender.</w:t>
      </w:r>
    </w:p>
    <w:p w14:paraId="00000010" w14:textId="77777777" w:rsidR="00995CEA" w:rsidRDefault="0067660F">
      <w:pPr>
        <w:jc w:val="both"/>
      </w:pPr>
      <w:r>
        <w:rPr>
          <w:b/>
        </w:rPr>
        <w:t>Pauta 1.1: Texto alternativo:</w:t>
      </w:r>
      <w:r>
        <w:t xml:space="preserve"> Proporciona texto alternativo para el contenido que no sea textual, así podrá ser transformado en otros formatos que la gente necesite, como caracteres grandes, lenguaje braille (</w:t>
      </w:r>
      <w:proofErr w:type="spellStart"/>
      <w:r>
        <w:t>braile</w:t>
      </w:r>
      <w:proofErr w:type="spellEnd"/>
      <w:r>
        <w:t xml:space="preserve"> no es </w:t>
      </w:r>
      <w:r>
        <w:t>correcto), lenguaje oral, símbolos o lenguaje más simple.</w:t>
      </w:r>
    </w:p>
    <w:p w14:paraId="00000011" w14:textId="77777777" w:rsidR="00995CEA" w:rsidRDefault="0067660F">
      <w:pPr>
        <w:jc w:val="both"/>
      </w:pPr>
      <w:r>
        <w:rPr>
          <w:b/>
        </w:rPr>
        <w:t>Pauta 1.2:</w:t>
      </w:r>
      <w:r>
        <w:t xml:space="preserve"> </w:t>
      </w:r>
      <w:r>
        <w:rPr>
          <w:b/>
        </w:rPr>
        <w:t>Contenido multimedia dependiente del tiempo:</w:t>
      </w:r>
      <w:r>
        <w:t xml:space="preserve"> Proporcione alternativas sincronizadas para contenidos multimedia sincronizados dependientes del tiempo.</w:t>
      </w:r>
    </w:p>
    <w:p w14:paraId="00000012" w14:textId="77777777" w:rsidR="00995CEA" w:rsidRDefault="0067660F">
      <w:pPr>
        <w:jc w:val="both"/>
      </w:pPr>
      <w:r>
        <w:rPr>
          <w:b/>
        </w:rPr>
        <w:t>Pauta 1.3: Adaptable:</w:t>
      </w:r>
      <w:r>
        <w:t xml:space="preserve"> Crear contenido</w:t>
      </w:r>
      <w:r>
        <w:t xml:space="preserve"> que pueda ser presentado de diferentes formas sin perder ni información ni estructura.</w:t>
      </w:r>
    </w:p>
    <w:p w14:paraId="00000013" w14:textId="77777777" w:rsidR="00995CEA" w:rsidRDefault="0067660F">
      <w:pPr>
        <w:jc w:val="both"/>
      </w:pPr>
      <w:r>
        <w:rPr>
          <w:b/>
        </w:rPr>
        <w:t>Pauta 1.4: Distinguibl</w:t>
      </w:r>
      <w:r>
        <w:t>e: Facilitar a los usuarios ver y escuchar el contenido incluyendo la distinción entre lo más y menos importante.</w:t>
      </w:r>
    </w:p>
    <w:p w14:paraId="00000014" w14:textId="77777777" w:rsidR="00995CEA" w:rsidRDefault="00995CEA">
      <w:pPr>
        <w:jc w:val="both"/>
        <w:rPr>
          <w:b/>
        </w:rPr>
      </w:pPr>
    </w:p>
    <w:p w14:paraId="00000015" w14:textId="77777777" w:rsidR="00995CEA" w:rsidRDefault="0067660F">
      <w:pPr>
        <w:jc w:val="both"/>
      </w:pPr>
      <w:r>
        <w:rPr>
          <w:b/>
        </w:rPr>
        <w:t>Principio 2: Operable:</w:t>
      </w:r>
      <w:r>
        <w:t xml:space="preserve"> Los comp</w:t>
      </w:r>
      <w:r>
        <w:t>onentes de la interfaz de usuario y la navegación debe ser manejable.</w:t>
      </w:r>
    </w:p>
    <w:p w14:paraId="00000016" w14:textId="77777777" w:rsidR="00995CEA" w:rsidRDefault="0067660F">
      <w:pPr>
        <w:jc w:val="both"/>
      </w:pPr>
      <w:r>
        <w:rPr>
          <w:b/>
        </w:rPr>
        <w:t>Pauta 2.1: Teclado accesible:</w:t>
      </w:r>
      <w:r>
        <w:t xml:space="preserve"> Poder controlar todas las funciones desde el teclado.</w:t>
      </w:r>
    </w:p>
    <w:p w14:paraId="00000017" w14:textId="77777777" w:rsidR="00995CEA" w:rsidRDefault="0067660F">
      <w:pPr>
        <w:jc w:val="both"/>
      </w:pPr>
      <w:r>
        <w:rPr>
          <w:b/>
        </w:rPr>
        <w:t>Pauta 2.2 Tiempo suficie</w:t>
      </w:r>
      <w:r>
        <w:t>nte: Proporciona tiempo suficiente a los usuarios para leer y utilizar el cont</w:t>
      </w:r>
      <w:r>
        <w:t>enido.</w:t>
      </w:r>
    </w:p>
    <w:p w14:paraId="00000018" w14:textId="77777777" w:rsidR="00995CEA" w:rsidRDefault="0067660F">
      <w:pPr>
        <w:jc w:val="both"/>
      </w:pPr>
      <w:r>
        <w:rPr>
          <w:b/>
        </w:rPr>
        <w:lastRenderedPageBreak/>
        <w:t>Pauta 2.3: Ataques epilépticos:</w:t>
      </w:r>
      <w:r>
        <w:t xml:space="preserve"> No diseñar contenido que pueda causar ataques epilépticos.</w:t>
      </w:r>
    </w:p>
    <w:p w14:paraId="00000019" w14:textId="77777777" w:rsidR="00995CEA" w:rsidRDefault="0067660F">
      <w:pPr>
        <w:jc w:val="both"/>
      </w:pPr>
      <w:r>
        <w:rPr>
          <w:b/>
        </w:rPr>
        <w:t>Pauta 2.4: Navegación</w:t>
      </w:r>
      <w:r>
        <w:t xml:space="preserve">: Proporciona formas para ayudar a los usuarios a navegar, a buscar contenido y a determinar </w:t>
      </w:r>
      <w:proofErr w:type="spellStart"/>
      <w:r>
        <w:t>donde</w:t>
      </w:r>
      <w:proofErr w:type="spellEnd"/>
      <w:r>
        <w:t xml:space="preserve"> están estos.</w:t>
      </w:r>
    </w:p>
    <w:p w14:paraId="0000001A" w14:textId="77777777" w:rsidR="00995CEA" w:rsidRDefault="0067660F">
      <w:pPr>
        <w:jc w:val="both"/>
      </w:pPr>
      <w:r>
        <w:rPr>
          <w:b/>
        </w:rPr>
        <w:t>Pauta 2.5: Modalidades de</w:t>
      </w:r>
      <w:r>
        <w:rPr>
          <w:b/>
        </w:rPr>
        <w:t xml:space="preserve"> entrada: </w:t>
      </w:r>
      <w:r>
        <w:t>Facilitar a los usuarios operar la funcionalidad a través de varios métodos de entrada además del teclado.</w:t>
      </w:r>
    </w:p>
    <w:p w14:paraId="0000001B" w14:textId="77777777" w:rsidR="00995CEA" w:rsidRDefault="00995CEA">
      <w:pPr>
        <w:jc w:val="both"/>
      </w:pPr>
    </w:p>
    <w:p w14:paraId="0000001C" w14:textId="77777777" w:rsidR="00995CEA" w:rsidRDefault="0067660F">
      <w:pPr>
        <w:jc w:val="both"/>
      </w:pPr>
      <w:r>
        <w:rPr>
          <w:b/>
        </w:rPr>
        <w:t>Principio 3: Comprensible.</w:t>
      </w:r>
      <w:r>
        <w:t xml:space="preserve"> La información y las operaciones de usuarios deben ser comprensibles.</w:t>
      </w:r>
    </w:p>
    <w:p w14:paraId="0000001D" w14:textId="77777777" w:rsidR="00995CEA" w:rsidRDefault="0067660F">
      <w:pPr>
        <w:jc w:val="both"/>
      </w:pPr>
      <w:r>
        <w:rPr>
          <w:b/>
        </w:rPr>
        <w:t>Pauta 3.1: Legible.</w:t>
      </w:r>
      <w:r>
        <w:t xml:space="preserve"> Hacer contenido de texto legible y comprensible.</w:t>
      </w:r>
    </w:p>
    <w:p w14:paraId="0000001E" w14:textId="77777777" w:rsidR="00995CEA" w:rsidRDefault="0067660F">
      <w:pPr>
        <w:jc w:val="both"/>
      </w:pPr>
      <w:r>
        <w:rPr>
          <w:b/>
        </w:rPr>
        <w:t>Pauta 3.2 Previsible:</w:t>
      </w:r>
      <w:r>
        <w:t xml:space="preserve"> Hacer la apariencia y la forma de utilizar las páginas web previsibles.</w:t>
      </w:r>
    </w:p>
    <w:p w14:paraId="0000001F" w14:textId="77777777" w:rsidR="00995CEA" w:rsidRDefault="0067660F">
      <w:pPr>
        <w:jc w:val="both"/>
      </w:pPr>
      <w:r>
        <w:rPr>
          <w:b/>
        </w:rPr>
        <w:t>Pauta 3.3 Asistencia a la entrada de datos:</w:t>
      </w:r>
      <w:r>
        <w:t xml:space="preserve"> los usuarios de ayuda evitarán y corregirán errores.</w:t>
      </w:r>
    </w:p>
    <w:p w14:paraId="00000020" w14:textId="77777777" w:rsidR="00995CEA" w:rsidRDefault="0067660F">
      <w:pPr>
        <w:jc w:val="both"/>
      </w:pPr>
      <w:r>
        <w:rPr>
          <w:b/>
        </w:rPr>
        <w:t>Principio 4: Ro</w:t>
      </w:r>
      <w:r>
        <w:rPr>
          <w:b/>
        </w:rPr>
        <w:t>bustez:</w:t>
      </w:r>
      <w:r>
        <w:t xml:space="preserve"> el contenido deber ser suficientemente robusto para que pueda ser bien interpretado por una gran variedad de agentes de usuario, incluyendo tecnologías de asistencia.</w:t>
      </w:r>
    </w:p>
    <w:p w14:paraId="00000021" w14:textId="77777777" w:rsidR="00995CEA" w:rsidRDefault="0067660F">
      <w:pPr>
        <w:jc w:val="both"/>
      </w:pPr>
      <w:r>
        <w:rPr>
          <w:b/>
        </w:rPr>
        <w:t xml:space="preserve">Pauta 4.1 Compatible: </w:t>
      </w:r>
      <w:r>
        <w:t>Maximiza la compatibilidad con los agentes de usuario actua</w:t>
      </w:r>
      <w:r>
        <w:t>les y futuros, incluyendo tecnologías de asistencia.</w:t>
      </w:r>
    </w:p>
    <w:p w14:paraId="00000022" w14:textId="77777777" w:rsidR="00995CEA" w:rsidRDefault="00995CEA">
      <w:pPr>
        <w:jc w:val="both"/>
      </w:pPr>
    </w:p>
    <w:p w14:paraId="00000023" w14:textId="77777777" w:rsidR="00995CEA" w:rsidRDefault="0067660F">
      <w:pPr>
        <w:shd w:val="clear" w:color="auto" w:fill="FFFFFF"/>
        <w:spacing w:after="300"/>
        <w:jc w:val="both"/>
        <w:rPr>
          <w:rFonts w:ascii="Roboto" w:eastAsia="Roboto" w:hAnsi="Roboto" w:cs="Roboto"/>
          <w:b/>
          <w:sz w:val="24"/>
          <w:szCs w:val="24"/>
        </w:rPr>
      </w:pPr>
      <w:r>
        <w:rPr>
          <w:rFonts w:ascii="Roboto" w:eastAsia="Roboto" w:hAnsi="Roboto" w:cs="Roboto"/>
          <w:b/>
          <w:sz w:val="24"/>
          <w:szCs w:val="24"/>
        </w:rPr>
        <w:t>Barra de herramientas de accesibilidad</w:t>
      </w:r>
    </w:p>
    <w:p w14:paraId="00000024" w14:textId="77777777" w:rsidR="00995CEA" w:rsidRDefault="0067660F">
      <w:pPr>
        <w:shd w:val="clear" w:color="auto" w:fill="FFFFFF"/>
        <w:spacing w:after="300"/>
        <w:jc w:val="both"/>
        <w:rPr>
          <w:rFonts w:ascii="Roboto" w:eastAsia="Roboto" w:hAnsi="Roboto" w:cs="Roboto"/>
          <w:sz w:val="24"/>
          <w:szCs w:val="24"/>
        </w:rPr>
      </w:pPr>
      <w:r>
        <w:rPr>
          <w:rFonts w:ascii="Roboto" w:eastAsia="Roboto" w:hAnsi="Roboto" w:cs="Roboto"/>
          <w:sz w:val="24"/>
          <w:szCs w:val="24"/>
        </w:rPr>
        <w:t xml:space="preserve">Nuestra página web emplea la barra de herramientas </w:t>
      </w:r>
      <w:proofErr w:type="spellStart"/>
      <w:r>
        <w:rPr>
          <w:rFonts w:ascii="Roboto" w:eastAsia="Roboto" w:hAnsi="Roboto" w:cs="Roboto"/>
          <w:sz w:val="24"/>
          <w:szCs w:val="24"/>
        </w:rPr>
        <w:t>Accesibility</w:t>
      </w:r>
      <w:proofErr w:type="spellEnd"/>
      <w:r>
        <w:rPr>
          <w:rFonts w:ascii="Roboto" w:eastAsia="Roboto" w:hAnsi="Roboto" w:cs="Roboto"/>
          <w:sz w:val="24"/>
          <w:szCs w:val="24"/>
        </w:rPr>
        <w:t xml:space="preserve"> </w:t>
      </w:r>
      <w:proofErr w:type="spellStart"/>
      <w:r>
        <w:rPr>
          <w:rFonts w:ascii="Roboto" w:eastAsia="Roboto" w:hAnsi="Roboto" w:cs="Roboto"/>
          <w:sz w:val="24"/>
          <w:szCs w:val="24"/>
        </w:rPr>
        <w:t>Enabler</w:t>
      </w:r>
      <w:proofErr w:type="spellEnd"/>
      <w:r>
        <w:rPr>
          <w:rFonts w:ascii="Roboto" w:eastAsia="Roboto" w:hAnsi="Roboto" w:cs="Roboto"/>
          <w:sz w:val="24"/>
          <w:szCs w:val="24"/>
        </w:rPr>
        <w:t xml:space="preserve">, así como el plugin </w:t>
      </w:r>
      <w:proofErr w:type="spellStart"/>
      <w:r>
        <w:rPr>
          <w:rFonts w:ascii="Roboto" w:eastAsia="Roboto" w:hAnsi="Roboto" w:cs="Roboto"/>
          <w:sz w:val="24"/>
          <w:szCs w:val="24"/>
        </w:rPr>
        <w:t>Powered</w:t>
      </w:r>
      <w:proofErr w:type="spellEnd"/>
      <w:r>
        <w:rPr>
          <w:rFonts w:ascii="Roboto" w:eastAsia="Roboto" w:hAnsi="Roboto" w:cs="Roboto"/>
          <w:sz w:val="24"/>
          <w:szCs w:val="24"/>
        </w:rPr>
        <w:t xml:space="preserve"> </w:t>
      </w:r>
      <w:proofErr w:type="spellStart"/>
      <w:r>
        <w:rPr>
          <w:rFonts w:ascii="Roboto" w:eastAsia="Roboto" w:hAnsi="Roboto" w:cs="Roboto"/>
          <w:sz w:val="24"/>
          <w:szCs w:val="24"/>
        </w:rPr>
        <w:t>by</w:t>
      </w:r>
      <w:proofErr w:type="spellEnd"/>
      <w:r>
        <w:rPr>
          <w:rFonts w:ascii="Roboto" w:eastAsia="Roboto" w:hAnsi="Roboto" w:cs="Roboto"/>
          <w:sz w:val="24"/>
          <w:szCs w:val="24"/>
        </w:rPr>
        <w:t xml:space="preserve"> </w:t>
      </w:r>
      <w:proofErr w:type="spellStart"/>
      <w:r>
        <w:rPr>
          <w:rFonts w:ascii="Roboto" w:eastAsia="Roboto" w:hAnsi="Roboto" w:cs="Roboto"/>
          <w:sz w:val="24"/>
          <w:szCs w:val="24"/>
        </w:rPr>
        <w:t>GSpeech</w:t>
      </w:r>
      <w:proofErr w:type="spellEnd"/>
      <w:r>
        <w:rPr>
          <w:rFonts w:ascii="Roboto" w:eastAsia="Roboto" w:hAnsi="Roboto" w:cs="Roboto"/>
          <w:sz w:val="24"/>
          <w:szCs w:val="24"/>
        </w:rPr>
        <w:t>, el cual facilita que las personas usuarias puedan personalizar la configuración de accesibilidad, según sus necesidades.</w:t>
      </w:r>
    </w:p>
    <w:p w14:paraId="00000025" w14:textId="77777777" w:rsidR="00995CEA" w:rsidRDefault="0067660F">
      <w:pPr>
        <w:shd w:val="clear" w:color="auto" w:fill="FFFFFF"/>
        <w:spacing w:after="300"/>
        <w:jc w:val="both"/>
      </w:pPr>
      <w:r>
        <w:rPr>
          <w:rFonts w:ascii="Roboto" w:eastAsia="Roboto" w:hAnsi="Roboto" w:cs="Roboto"/>
          <w:sz w:val="24"/>
          <w:szCs w:val="24"/>
        </w:rPr>
        <w:t>Las herramientas que en</w:t>
      </w:r>
      <w:r>
        <w:rPr>
          <w:rFonts w:ascii="Roboto" w:eastAsia="Roboto" w:hAnsi="Roboto" w:cs="Roboto"/>
          <w:sz w:val="24"/>
          <w:szCs w:val="24"/>
        </w:rPr>
        <w:t>contrarás en la barra ayudan a las personas usuarias con necesidades de acceso a que puedan ajustar cualquier contenido de nuestra web, ya sea para que puedan ser visualizadas y escuchadas, independientemente de la discapacidad que presenten.</w:t>
      </w:r>
    </w:p>
    <w:sectPr w:rsidR="00995CEA">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5336" w14:textId="77777777" w:rsidR="0067660F" w:rsidRDefault="0067660F" w:rsidP="00757767">
      <w:pPr>
        <w:spacing w:line="240" w:lineRule="auto"/>
      </w:pPr>
      <w:r>
        <w:separator/>
      </w:r>
    </w:p>
  </w:endnote>
  <w:endnote w:type="continuationSeparator" w:id="0">
    <w:p w14:paraId="6B6ADB3A" w14:textId="77777777" w:rsidR="0067660F" w:rsidRDefault="0067660F" w:rsidP="00757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1EDD" w14:textId="5151DD94" w:rsidR="00757767" w:rsidRDefault="00757767">
    <w:pPr>
      <w:pStyle w:val="Footer"/>
    </w:pPr>
    <w:r>
      <w:rPr>
        <w:noProof/>
      </w:rPr>
      <w:drawing>
        <wp:anchor distT="0" distB="0" distL="114300" distR="114300" simplePos="0" relativeHeight="251658240" behindDoc="1" locked="0" layoutInCell="1" allowOverlap="1" wp14:anchorId="4CAE6702" wp14:editId="4B31B76A">
          <wp:simplePos x="0" y="0"/>
          <wp:positionH relativeFrom="margin">
            <wp:align>center</wp:align>
          </wp:positionH>
          <wp:positionV relativeFrom="paragraph">
            <wp:posOffset>32385</wp:posOffset>
          </wp:positionV>
          <wp:extent cx="146685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6850" cy="266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0D28" w14:textId="77777777" w:rsidR="0067660F" w:rsidRDefault="0067660F" w:rsidP="00757767">
      <w:pPr>
        <w:spacing w:line="240" w:lineRule="auto"/>
      </w:pPr>
      <w:r>
        <w:separator/>
      </w:r>
    </w:p>
  </w:footnote>
  <w:footnote w:type="continuationSeparator" w:id="0">
    <w:p w14:paraId="315A7172" w14:textId="77777777" w:rsidR="0067660F" w:rsidRDefault="0067660F" w:rsidP="007577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CEA"/>
    <w:rsid w:val="0067660F"/>
    <w:rsid w:val="00757767"/>
    <w:rsid w:val="0099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264A2-9B55-41A0-AC4A-A08F41F7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7767"/>
    <w:pPr>
      <w:tabs>
        <w:tab w:val="center" w:pos="4419"/>
        <w:tab w:val="right" w:pos="8838"/>
      </w:tabs>
      <w:spacing w:line="240" w:lineRule="auto"/>
    </w:pPr>
  </w:style>
  <w:style w:type="character" w:customStyle="1" w:styleId="HeaderChar">
    <w:name w:val="Header Char"/>
    <w:basedOn w:val="DefaultParagraphFont"/>
    <w:link w:val="Header"/>
    <w:uiPriority w:val="99"/>
    <w:rsid w:val="00757767"/>
  </w:style>
  <w:style w:type="paragraph" w:styleId="Footer">
    <w:name w:val="footer"/>
    <w:basedOn w:val="Normal"/>
    <w:link w:val="FooterChar"/>
    <w:uiPriority w:val="99"/>
    <w:unhideWhenUsed/>
    <w:rsid w:val="00757767"/>
    <w:pPr>
      <w:tabs>
        <w:tab w:val="center" w:pos="4419"/>
        <w:tab w:val="right" w:pos="8838"/>
      </w:tabs>
      <w:spacing w:line="240" w:lineRule="auto"/>
    </w:pPr>
  </w:style>
  <w:style w:type="character" w:customStyle="1" w:styleId="FooterChar">
    <w:name w:val="Footer Char"/>
    <w:basedOn w:val="DefaultParagraphFont"/>
    <w:link w:val="Footer"/>
    <w:uiPriority w:val="99"/>
    <w:rsid w:val="0075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Abde rrahman</cp:lastModifiedBy>
  <cp:revision>2</cp:revision>
  <dcterms:created xsi:type="dcterms:W3CDTF">2023-07-12T10:46:00Z</dcterms:created>
  <dcterms:modified xsi:type="dcterms:W3CDTF">2023-07-12T10:46:00Z</dcterms:modified>
</cp:coreProperties>
</file>