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2D4965" w:rsidRDefault="002D4965"/>
    <w:p w14:paraId="00000005" w14:textId="77777777" w:rsidR="002D4965" w:rsidRDefault="00C279B5">
      <w:pPr>
        <w:jc w:val="both"/>
      </w:pPr>
      <w:r>
        <w:t>Las entidades privadas a las que se refiere el artículo 3 de la Ley 12/2014, de 26 de diciembre, de transparencia y de acceso a la información pública, (partidos políticos, organizaciones sindicales y empresariales, y entidades privadas que perciben ayudas</w:t>
      </w:r>
      <w:r>
        <w:t xml:space="preserve"> o subvenciones de las administraciones públicas) dichas entidades solo están sujetas a las obligaciones de publicidad activa, no al derecho de acceso a la información pública. Es decir, están obligadas a publicar la información que recoge la Ley de forma </w:t>
      </w:r>
      <w:r>
        <w:t>activa, pero no a tramitar las solicitudes de información realizadas por la ciudadanía.</w:t>
      </w:r>
    </w:p>
    <w:p w14:paraId="00000006" w14:textId="77777777" w:rsidR="002D4965" w:rsidRDefault="002D4965">
      <w:pPr>
        <w:jc w:val="both"/>
      </w:pPr>
    </w:p>
    <w:p w14:paraId="00000007" w14:textId="77777777" w:rsidR="002D4965" w:rsidRDefault="00C279B5">
      <w:pPr>
        <w:jc w:val="both"/>
      </w:pPr>
      <w:r>
        <w:t>Enlace al Comisionado de Transparencia:</w:t>
      </w:r>
    </w:p>
    <w:p w14:paraId="00000008" w14:textId="77777777" w:rsidR="002D4965" w:rsidRDefault="00C279B5">
      <w:pPr>
        <w:jc w:val="both"/>
      </w:pPr>
      <w:hyperlink r:id="rId6">
        <w:r>
          <w:rPr>
            <w:color w:val="1155CC"/>
            <w:u w:val="single"/>
          </w:rPr>
          <w:t>https://transparenciacanarias.org/</w:t>
        </w:r>
      </w:hyperlink>
      <w:r>
        <w:t xml:space="preserve"> </w:t>
      </w:r>
    </w:p>
    <w:p w14:paraId="00000009" w14:textId="77777777" w:rsidR="002D4965" w:rsidRDefault="002D4965"/>
    <w:p w14:paraId="0000000A" w14:textId="77777777" w:rsidR="002D4965" w:rsidRDefault="002D4965"/>
    <w:p w14:paraId="0000000B" w14:textId="77777777" w:rsidR="002D4965" w:rsidRDefault="002D4965"/>
    <w:sectPr w:rsidR="002D4965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3629" w14:textId="77777777" w:rsidR="00C279B5" w:rsidRDefault="00C279B5" w:rsidP="009C72C9">
      <w:pPr>
        <w:spacing w:line="240" w:lineRule="auto"/>
      </w:pPr>
      <w:r>
        <w:separator/>
      </w:r>
    </w:p>
  </w:endnote>
  <w:endnote w:type="continuationSeparator" w:id="0">
    <w:p w14:paraId="7C3D997D" w14:textId="77777777" w:rsidR="00C279B5" w:rsidRDefault="00C279B5" w:rsidP="009C7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3D46" w14:textId="6FF906F5" w:rsidR="009C72C9" w:rsidRDefault="009C72C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8CD014" wp14:editId="4F01EEDE">
          <wp:simplePos x="0" y="0"/>
          <wp:positionH relativeFrom="margin">
            <wp:align>center</wp:align>
          </wp:positionH>
          <wp:positionV relativeFrom="paragraph">
            <wp:posOffset>-28575</wp:posOffset>
          </wp:positionV>
          <wp:extent cx="1466850" cy="266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2AB8" w14:textId="77777777" w:rsidR="00C279B5" w:rsidRDefault="00C279B5" w:rsidP="009C72C9">
      <w:pPr>
        <w:spacing w:line="240" w:lineRule="auto"/>
      </w:pPr>
      <w:r>
        <w:separator/>
      </w:r>
    </w:p>
  </w:footnote>
  <w:footnote w:type="continuationSeparator" w:id="0">
    <w:p w14:paraId="1D8BB136" w14:textId="77777777" w:rsidR="00C279B5" w:rsidRDefault="00C279B5" w:rsidP="009C72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65"/>
    <w:rsid w:val="002D4965"/>
    <w:rsid w:val="009C72C9"/>
    <w:rsid w:val="00C2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D1AB2"/>
  <w15:docId w15:val="{ECFCF22F-F6A3-4EBF-BBB3-77C160FE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C72C9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C9"/>
  </w:style>
  <w:style w:type="paragraph" w:styleId="Footer">
    <w:name w:val="footer"/>
    <w:basedOn w:val="Normal"/>
    <w:link w:val="FooterChar"/>
    <w:uiPriority w:val="99"/>
    <w:unhideWhenUsed/>
    <w:rsid w:val="009C72C9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canarias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Abde rrahman</cp:lastModifiedBy>
  <cp:revision>2</cp:revision>
  <dcterms:created xsi:type="dcterms:W3CDTF">2023-07-12T10:19:00Z</dcterms:created>
  <dcterms:modified xsi:type="dcterms:W3CDTF">2023-07-12T10:19:00Z</dcterms:modified>
</cp:coreProperties>
</file>