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3A1A" w:rsidRDefault="00EB662B">
      <w:r>
        <w:t>1.- INSTRUMENTOS INTERNACIONALES</w:t>
      </w:r>
    </w:p>
    <w:p w14:paraId="00000002" w14:textId="77777777" w:rsidR="00173A1A" w:rsidRDefault="00EB662B">
      <w:pPr>
        <w:numPr>
          <w:ilvl w:val="0"/>
          <w:numId w:val="3"/>
        </w:numPr>
      </w:pPr>
      <w:r>
        <w:t>Declaración Universal de los Derechos Humanos (ONU, 1948)</w:t>
      </w:r>
    </w:p>
    <w:p w14:paraId="00000003" w14:textId="77777777" w:rsidR="00173A1A" w:rsidRDefault="00EB662B">
      <w:pPr>
        <w:numPr>
          <w:ilvl w:val="0"/>
          <w:numId w:val="3"/>
        </w:numPr>
      </w:pPr>
      <w:r>
        <w:t>Pacto Internacional de Derechos Civiles y Políticos (ONU, 1966)</w:t>
      </w:r>
    </w:p>
    <w:p w14:paraId="00000004" w14:textId="77777777" w:rsidR="00173A1A" w:rsidRDefault="00EB662B">
      <w:pPr>
        <w:numPr>
          <w:ilvl w:val="0"/>
          <w:numId w:val="3"/>
        </w:numPr>
      </w:pPr>
      <w:r>
        <w:t>Pacto Internacional de Derechos Económicos, Sociales y Culturales (ONU, 1966)</w:t>
      </w:r>
    </w:p>
    <w:p w14:paraId="00000005" w14:textId="77777777" w:rsidR="00173A1A" w:rsidRDefault="00EB662B">
      <w:pPr>
        <w:numPr>
          <w:ilvl w:val="0"/>
          <w:numId w:val="3"/>
        </w:numPr>
      </w:pPr>
      <w:r>
        <w:t>Principios de Yogyakarta (ONU, 2007)</w:t>
      </w:r>
    </w:p>
    <w:p w14:paraId="00000006" w14:textId="77777777" w:rsidR="00173A1A" w:rsidRDefault="00EB662B">
      <w:pPr>
        <w:numPr>
          <w:ilvl w:val="0"/>
          <w:numId w:val="3"/>
        </w:numPr>
      </w:pPr>
      <w:r>
        <w:t>Convenio Europeo de Derechos Humanos (Consejo de Europa, 1950)</w:t>
      </w:r>
    </w:p>
    <w:p w14:paraId="00000007" w14:textId="77777777" w:rsidR="00173A1A" w:rsidRDefault="00173A1A"/>
    <w:p w14:paraId="00000008" w14:textId="77777777" w:rsidR="00173A1A" w:rsidRDefault="00EB662B">
      <w:r>
        <w:t>2. EUROPEOS Y COMUNITARIOS</w:t>
      </w:r>
    </w:p>
    <w:p w14:paraId="00000009" w14:textId="77777777" w:rsidR="00173A1A" w:rsidRDefault="00EB662B">
      <w:pPr>
        <w:numPr>
          <w:ilvl w:val="0"/>
          <w:numId w:val="3"/>
        </w:numPr>
        <w:jc w:val="both"/>
      </w:pPr>
      <w:r>
        <w:t xml:space="preserve">Carta Social Europea revisada (Consejo de Europa, </w:t>
      </w:r>
      <w:r>
        <w:t>1996)</w:t>
      </w:r>
    </w:p>
    <w:p w14:paraId="0000000A" w14:textId="77777777" w:rsidR="00173A1A" w:rsidRDefault="00EB662B">
      <w:pPr>
        <w:numPr>
          <w:ilvl w:val="0"/>
          <w:numId w:val="3"/>
        </w:numPr>
        <w:jc w:val="both"/>
      </w:pPr>
      <w:r>
        <w:t>Tratado de la Unión Europea (UE, 2009)</w:t>
      </w:r>
    </w:p>
    <w:p w14:paraId="0000000B" w14:textId="77777777" w:rsidR="00173A1A" w:rsidRDefault="00EB662B">
      <w:pPr>
        <w:numPr>
          <w:ilvl w:val="0"/>
          <w:numId w:val="3"/>
        </w:numPr>
        <w:jc w:val="both"/>
      </w:pPr>
      <w:r>
        <w:t>Carta de los Derechos Fundamentales de la Unión Europea (UE, 2009)</w:t>
      </w:r>
    </w:p>
    <w:p w14:paraId="0000000C" w14:textId="77777777" w:rsidR="00173A1A" w:rsidRDefault="00EB662B">
      <w:pPr>
        <w:numPr>
          <w:ilvl w:val="0"/>
          <w:numId w:val="3"/>
        </w:numPr>
        <w:jc w:val="both"/>
      </w:pPr>
      <w:r>
        <w:t>Directiva marco para la igualdad de trato en el empleo (UE, 2008)</w:t>
      </w:r>
    </w:p>
    <w:p w14:paraId="0000000D" w14:textId="77777777" w:rsidR="00173A1A" w:rsidRDefault="00EB662B">
      <w:pPr>
        <w:numPr>
          <w:ilvl w:val="0"/>
          <w:numId w:val="3"/>
        </w:numPr>
        <w:jc w:val="both"/>
      </w:pPr>
      <w:r>
        <w:t xml:space="preserve">Directiva relativa a la aplicación del principio de igualdad de oportunidades </w:t>
      </w:r>
      <w:r>
        <w:t>e igualdad de trato entre hombres y mujeres en asuntos de empleo y ocupación (UE, 2006)</w:t>
      </w:r>
    </w:p>
    <w:p w14:paraId="0000000E" w14:textId="77777777" w:rsidR="00173A1A" w:rsidRDefault="00EB662B">
      <w:pPr>
        <w:numPr>
          <w:ilvl w:val="0"/>
          <w:numId w:val="3"/>
        </w:numPr>
        <w:jc w:val="both"/>
      </w:pPr>
      <w:r>
        <w:t>Directiva relativa a la aplicación progresiva del principio de igualdad de trato entre hombres y mujeres en materia de seguridad social (UE, 1978)</w:t>
      </w:r>
    </w:p>
    <w:p w14:paraId="0000000F" w14:textId="77777777" w:rsidR="00173A1A" w:rsidRDefault="00EB662B">
      <w:pPr>
        <w:numPr>
          <w:ilvl w:val="0"/>
          <w:numId w:val="3"/>
        </w:numPr>
        <w:jc w:val="both"/>
      </w:pPr>
      <w:r>
        <w:t xml:space="preserve">Directiva por la que </w:t>
      </w:r>
      <w:r>
        <w:t>se establecen normas mínimas sobre los derechos, el apoyo y la protección de las víctimas de delitos (UE, 2012)</w:t>
      </w:r>
    </w:p>
    <w:p w14:paraId="00000010" w14:textId="77777777" w:rsidR="00173A1A" w:rsidRDefault="00EB662B">
      <w:pPr>
        <w:numPr>
          <w:ilvl w:val="0"/>
          <w:numId w:val="3"/>
        </w:numPr>
        <w:jc w:val="both"/>
      </w:pPr>
      <w:r>
        <w:t>Resoluciones de la ONU sobre orientación sexual, identidad de género y características sexuales (no son de aplicación directa)</w:t>
      </w:r>
    </w:p>
    <w:p w14:paraId="00000011" w14:textId="77777777" w:rsidR="00173A1A" w:rsidRDefault="00173A1A"/>
    <w:p w14:paraId="00000012" w14:textId="77777777" w:rsidR="00173A1A" w:rsidRDefault="00EB662B">
      <w:r>
        <w:t>2.- ORDENAMIENTO</w:t>
      </w:r>
      <w:r>
        <w:t xml:space="preserve"> JURÍDICO ESTATAL</w:t>
      </w:r>
    </w:p>
    <w:p w14:paraId="00000013" w14:textId="77777777" w:rsidR="00173A1A" w:rsidRDefault="00EB662B">
      <w:pPr>
        <w:numPr>
          <w:ilvl w:val="0"/>
          <w:numId w:val="1"/>
        </w:numPr>
      </w:pPr>
      <w:r>
        <w:t>Constitución Española (1978)</w:t>
      </w:r>
    </w:p>
    <w:p w14:paraId="00000014" w14:textId="77777777" w:rsidR="00173A1A" w:rsidRDefault="00EB662B">
      <w:pPr>
        <w:numPr>
          <w:ilvl w:val="0"/>
          <w:numId w:val="1"/>
        </w:numPr>
      </w:pPr>
      <w:r>
        <w:t>Ley Orgánica 1/2002, de 22 de marzo, reguladora del Derecho de Asociación</w:t>
      </w:r>
    </w:p>
    <w:p w14:paraId="00000015" w14:textId="77777777" w:rsidR="00173A1A" w:rsidRDefault="00EB662B">
      <w:pPr>
        <w:numPr>
          <w:ilvl w:val="0"/>
          <w:numId w:val="1"/>
        </w:numPr>
      </w:pPr>
      <w:r>
        <w:t>Ley Orgánica 10/1995, de 23 de noviembre, del Código Penal</w:t>
      </w:r>
    </w:p>
    <w:p w14:paraId="00000016" w14:textId="77777777" w:rsidR="00173A1A" w:rsidRDefault="00EB662B">
      <w:pPr>
        <w:numPr>
          <w:ilvl w:val="0"/>
          <w:numId w:val="1"/>
        </w:numPr>
      </w:pPr>
      <w:r>
        <w:t>Ley Orgánica 8/2021, de 4 de junio, de protección integral a la infancia y l</w:t>
      </w:r>
      <w:r>
        <w:t>a adolescencia frente a la violencia</w:t>
      </w:r>
    </w:p>
    <w:p w14:paraId="00000017" w14:textId="77777777" w:rsidR="00173A1A" w:rsidRDefault="00EB662B">
      <w:pPr>
        <w:numPr>
          <w:ilvl w:val="0"/>
          <w:numId w:val="1"/>
        </w:numPr>
      </w:pPr>
      <w:r>
        <w:t>Ley Orgánica 2/2010, de 3 de marzo, de salud sexual y reproductiva y de la interrupción voluntaria del embarazo</w:t>
      </w:r>
    </w:p>
    <w:p w14:paraId="00000018" w14:textId="77777777" w:rsidR="00173A1A" w:rsidRDefault="00EB662B">
      <w:pPr>
        <w:numPr>
          <w:ilvl w:val="0"/>
          <w:numId w:val="1"/>
        </w:numPr>
      </w:pPr>
      <w:r>
        <w:t>Ley Orgánica 3/2007, de 22 de marzo, para la igualdad efectiva de mujeres y hombres</w:t>
      </w:r>
    </w:p>
    <w:p w14:paraId="00000019" w14:textId="77777777" w:rsidR="00173A1A" w:rsidRDefault="00EB662B">
      <w:pPr>
        <w:numPr>
          <w:ilvl w:val="0"/>
          <w:numId w:val="1"/>
        </w:numPr>
      </w:pPr>
      <w:r>
        <w:t>Ley Orgánica 2/2006, de</w:t>
      </w:r>
      <w:r>
        <w:t xml:space="preserve"> 3 de mayo, de Educación</w:t>
      </w:r>
    </w:p>
    <w:p w14:paraId="0000001A" w14:textId="77777777" w:rsidR="00173A1A" w:rsidRDefault="00EB662B">
      <w:pPr>
        <w:numPr>
          <w:ilvl w:val="0"/>
          <w:numId w:val="1"/>
        </w:numPr>
      </w:pPr>
      <w:r>
        <w:t>Ley 3/2007, de 15 de marzo, reguladora de la rectificación registral de la mención relativa al sexo de las personas</w:t>
      </w:r>
    </w:p>
    <w:p w14:paraId="0000001B" w14:textId="77777777" w:rsidR="00173A1A" w:rsidRDefault="00EB662B">
      <w:pPr>
        <w:numPr>
          <w:ilvl w:val="0"/>
          <w:numId w:val="1"/>
        </w:numPr>
      </w:pPr>
      <w:r>
        <w:t>Ley 4/2015, de 27 de abril, del Estatuto de la víctima del delito</w:t>
      </w:r>
    </w:p>
    <w:p w14:paraId="0000001C" w14:textId="77777777" w:rsidR="00173A1A" w:rsidRDefault="00EB662B">
      <w:pPr>
        <w:numPr>
          <w:ilvl w:val="0"/>
          <w:numId w:val="1"/>
        </w:numPr>
      </w:pPr>
      <w:r>
        <w:t>Ley 19/2007, de 11 de julio, contra la violencia, el racismo, la xenofobia y la intolerancia en el deporte</w:t>
      </w:r>
    </w:p>
    <w:p w14:paraId="0000001D" w14:textId="77777777" w:rsidR="00173A1A" w:rsidRDefault="00EB662B">
      <w:pPr>
        <w:numPr>
          <w:ilvl w:val="0"/>
          <w:numId w:val="1"/>
        </w:numPr>
      </w:pPr>
      <w:r>
        <w:t>Ley 15/2022, de 12 de julio, integral para la igualdad de trato y la no discriminación</w:t>
      </w:r>
    </w:p>
    <w:p w14:paraId="0000001E" w14:textId="77777777" w:rsidR="00173A1A" w:rsidRDefault="00EB662B">
      <w:pPr>
        <w:numPr>
          <w:ilvl w:val="0"/>
          <w:numId w:val="1"/>
        </w:numPr>
      </w:pPr>
      <w:r>
        <w:t>Ley 14/2006, de 26 de mayo, sobre técnicas de reproducción hum</w:t>
      </w:r>
      <w:r>
        <w:t>ana asistida</w:t>
      </w:r>
    </w:p>
    <w:p w14:paraId="0000001F" w14:textId="77777777" w:rsidR="00173A1A" w:rsidRDefault="00EB662B">
      <w:pPr>
        <w:numPr>
          <w:ilvl w:val="0"/>
          <w:numId w:val="1"/>
        </w:numPr>
      </w:pPr>
      <w:r>
        <w:t>Ley 38/2003, de 17 de noviembre, General de Subvenciones</w:t>
      </w:r>
    </w:p>
    <w:p w14:paraId="00000020" w14:textId="77777777" w:rsidR="00173A1A" w:rsidRDefault="00EB662B">
      <w:pPr>
        <w:numPr>
          <w:ilvl w:val="0"/>
          <w:numId w:val="1"/>
        </w:numPr>
      </w:pPr>
      <w:r>
        <w:t>Ley 9/2017, de 8 de noviembre, de Contratos del Sector Público</w:t>
      </w:r>
    </w:p>
    <w:p w14:paraId="00000021" w14:textId="77777777" w:rsidR="00173A1A" w:rsidRDefault="00EB662B">
      <w:pPr>
        <w:numPr>
          <w:ilvl w:val="0"/>
          <w:numId w:val="1"/>
        </w:numPr>
      </w:pPr>
      <w:r>
        <w:t>Ley 20/1991, de 7 de junio, de modificación de los aspectos fiscales del Régimen Económico Fiscal de Canarias</w:t>
      </w:r>
    </w:p>
    <w:p w14:paraId="00000022" w14:textId="77777777" w:rsidR="00173A1A" w:rsidRDefault="00EB662B">
      <w:pPr>
        <w:numPr>
          <w:ilvl w:val="0"/>
          <w:numId w:val="1"/>
        </w:numPr>
      </w:pPr>
      <w:r>
        <w:t xml:space="preserve">Ley 27/2014, </w:t>
      </w:r>
      <w:r>
        <w:t>de 27 de noviembre, del Impuesto sobre Sociedades</w:t>
      </w:r>
    </w:p>
    <w:p w14:paraId="00000023" w14:textId="77777777" w:rsidR="00173A1A" w:rsidRDefault="00EB662B">
      <w:pPr>
        <w:numPr>
          <w:ilvl w:val="0"/>
          <w:numId w:val="1"/>
        </w:numPr>
      </w:pPr>
      <w:r>
        <w:t>Ley 31/1995, de 8 de noviembre, de prevención de Riesgos Laborales</w:t>
      </w:r>
    </w:p>
    <w:p w14:paraId="00000024" w14:textId="77777777" w:rsidR="00173A1A" w:rsidRDefault="00EB662B">
      <w:pPr>
        <w:numPr>
          <w:ilvl w:val="0"/>
          <w:numId w:val="1"/>
        </w:numPr>
      </w:pPr>
      <w:r>
        <w:t>Real Decreto Legislativo 2/2015, de 23 de octubre, por el que se aprueba el texto refundido de la Ley del Estatuto de los Trabajadores</w:t>
      </w:r>
    </w:p>
    <w:p w14:paraId="00000025" w14:textId="77777777" w:rsidR="00173A1A" w:rsidRDefault="00EB662B">
      <w:pPr>
        <w:numPr>
          <w:ilvl w:val="0"/>
          <w:numId w:val="1"/>
        </w:numPr>
      </w:pPr>
      <w:r>
        <w:t>Real</w:t>
      </w:r>
      <w:r>
        <w:t xml:space="preserve"> Decreto de 24 de julio de 1889 por el que se publica el Código Civil</w:t>
      </w:r>
    </w:p>
    <w:p w14:paraId="00000026" w14:textId="77777777" w:rsidR="00173A1A" w:rsidRDefault="00EB662B">
      <w:pPr>
        <w:numPr>
          <w:ilvl w:val="0"/>
          <w:numId w:val="1"/>
        </w:numPr>
      </w:pPr>
      <w:r>
        <w:lastRenderedPageBreak/>
        <w:t>Ley 19/2013, de 9 de diciembre, de transparencia, acceso a la información pública y buen gobierno</w:t>
      </w:r>
    </w:p>
    <w:p w14:paraId="00000027" w14:textId="77777777" w:rsidR="00173A1A" w:rsidRDefault="00EB662B">
      <w:pPr>
        <w:numPr>
          <w:ilvl w:val="0"/>
          <w:numId w:val="1"/>
        </w:numPr>
      </w:pPr>
      <w:r>
        <w:t>Ley 43/2015, de 9 de octubre, del Tercer Sector de Acción Social</w:t>
      </w:r>
    </w:p>
    <w:p w14:paraId="00000028" w14:textId="77777777" w:rsidR="00173A1A" w:rsidRDefault="00EB662B">
      <w:pPr>
        <w:numPr>
          <w:ilvl w:val="0"/>
          <w:numId w:val="1"/>
        </w:numPr>
      </w:pPr>
      <w:r>
        <w:t>Resolución de 22 de jun</w:t>
      </w:r>
      <w:r>
        <w:t>io de 2015, de la Dirección General de Empleo, por la que se registra y publica el Convenio colectivo estatal de acción e intervención social 2015-2017</w:t>
      </w:r>
    </w:p>
    <w:p w14:paraId="00000029" w14:textId="77777777" w:rsidR="00173A1A" w:rsidRDefault="00EB662B">
      <w:pPr>
        <w:numPr>
          <w:ilvl w:val="0"/>
          <w:numId w:val="1"/>
        </w:numPr>
      </w:pPr>
      <w:r>
        <w:t>Resolución de 18 de octubre de 2022, de la Dirección General de Trabajo, por la que se registra y public</w:t>
      </w:r>
      <w:r>
        <w:t>a el Convenio colectivo de acción e intervención social 2022-2024</w:t>
      </w:r>
    </w:p>
    <w:p w14:paraId="0000002A" w14:textId="77777777" w:rsidR="00173A1A" w:rsidRDefault="00173A1A"/>
    <w:p w14:paraId="0000002B" w14:textId="77777777" w:rsidR="00173A1A" w:rsidRDefault="00EB662B">
      <w:r>
        <w:t>3.- ORDENAMIENTO JURÍDICO AUTONÓMICO</w:t>
      </w:r>
    </w:p>
    <w:p w14:paraId="0000002C" w14:textId="77777777" w:rsidR="00173A1A" w:rsidRDefault="00EB662B">
      <w:pPr>
        <w:numPr>
          <w:ilvl w:val="0"/>
          <w:numId w:val="2"/>
        </w:numPr>
      </w:pPr>
      <w:r>
        <w:t>Ley Orgánica 1/2018, de 5 de noviembre, de reforma del Estatuto de Autonomía de Canarias</w:t>
      </w:r>
    </w:p>
    <w:p w14:paraId="0000002D" w14:textId="77777777" w:rsidR="00173A1A" w:rsidRDefault="00EB662B">
      <w:pPr>
        <w:numPr>
          <w:ilvl w:val="0"/>
          <w:numId w:val="2"/>
        </w:numPr>
      </w:pPr>
      <w:r>
        <w:t>Ley 4/2003, 28 febrero, de Asociaciones de Canarias</w:t>
      </w:r>
    </w:p>
    <w:p w14:paraId="0000002E" w14:textId="77777777" w:rsidR="00173A1A" w:rsidRDefault="00EB662B">
      <w:pPr>
        <w:numPr>
          <w:ilvl w:val="0"/>
          <w:numId w:val="2"/>
        </w:numPr>
      </w:pPr>
      <w:r>
        <w:t>Decreto 12/</w:t>
      </w:r>
      <w:r>
        <w:t>2007, 5 febrero, por el que se aprueba el Reglamento de Asociaciones de Canarias</w:t>
      </w:r>
    </w:p>
    <w:p w14:paraId="0000002F" w14:textId="77777777" w:rsidR="00173A1A" w:rsidRDefault="00EB662B">
      <w:pPr>
        <w:numPr>
          <w:ilvl w:val="0"/>
          <w:numId w:val="2"/>
        </w:numPr>
      </w:pPr>
      <w:r>
        <w:t>Ley 12/2014, 26 diciembre, de transparencia y de acceso a la información pública;</w:t>
      </w:r>
    </w:p>
    <w:p w14:paraId="00000030" w14:textId="77777777" w:rsidR="00173A1A" w:rsidRDefault="00EB662B">
      <w:pPr>
        <w:numPr>
          <w:ilvl w:val="0"/>
          <w:numId w:val="2"/>
        </w:numPr>
      </w:pPr>
      <w:r>
        <w:t>Ley 2/2021, de 7 de junio, de igualdad social y no discriminación por razón de identidad de g</w:t>
      </w:r>
      <w:r>
        <w:t xml:space="preserve">énero, expresión de género y características </w:t>
      </w:r>
      <w:proofErr w:type="spellStart"/>
      <w:r>
        <w:t>sexuale</w:t>
      </w:r>
      <w:proofErr w:type="spellEnd"/>
    </w:p>
    <w:p w14:paraId="00000031" w14:textId="77777777" w:rsidR="00173A1A" w:rsidRDefault="00EB662B">
      <w:pPr>
        <w:numPr>
          <w:ilvl w:val="0"/>
          <w:numId w:val="2"/>
        </w:numPr>
      </w:pPr>
      <w:r>
        <w:t>Ley 1/2010, 26 febrero, Canaria de Igualdad entre Mujeres y Hombres</w:t>
      </w:r>
    </w:p>
    <w:p w14:paraId="00000032" w14:textId="77777777" w:rsidR="00173A1A" w:rsidRDefault="00EB662B">
      <w:pPr>
        <w:numPr>
          <w:ilvl w:val="0"/>
          <w:numId w:val="2"/>
        </w:numPr>
      </w:pPr>
      <w:r>
        <w:t>Ley 16/2019, 2 mayo, de Servicios Sociales de Canarias</w:t>
      </w:r>
    </w:p>
    <w:p w14:paraId="00000033" w14:textId="77777777" w:rsidR="00173A1A" w:rsidRDefault="00EB662B">
      <w:pPr>
        <w:numPr>
          <w:ilvl w:val="0"/>
          <w:numId w:val="2"/>
        </w:numPr>
      </w:pPr>
      <w:r>
        <w:t>Ley 5/2018, 14 diciembre, de memoria histórica de Canarias y de reconocimiento y</w:t>
      </w:r>
      <w:r>
        <w:t xml:space="preserve"> reparación moral de las víctimas canarias de la guerra civil y la dictadura franquista</w:t>
      </w:r>
    </w:p>
    <w:p w14:paraId="00000034" w14:textId="77777777" w:rsidR="00173A1A" w:rsidRDefault="00EB662B">
      <w:pPr>
        <w:numPr>
          <w:ilvl w:val="0"/>
          <w:numId w:val="2"/>
        </w:numPr>
      </w:pPr>
      <w:r>
        <w:t>Ley 6/2014, 25 julio, Canaria de Educación no Universitaria</w:t>
      </w:r>
    </w:p>
    <w:p w14:paraId="00000035" w14:textId="77777777" w:rsidR="00173A1A" w:rsidRDefault="00EB662B">
      <w:pPr>
        <w:numPr>
          <w:ilvl w:val="0"/>
          <w:numId w:val="2"/>
        </w:numPr>
      </w:pPr>
      <w:r>
        <w:t>Ley 1/2019, 30 enero, de la actividad física y el deporte de Canarias</w:t>
      </w:r>
    </w:p>
    <w:p w14:paraId="00000036" w14:textId="77777777" w:rsidR="00173A1A" w:rsidRDefault="00EB662B">
      <w:pPr>
        <w:numPr>
          <w:ilvl w:val="0"/>
          <w:numId w:val="2"/>
        </w:numPr>
      </w:pPr>
      <w:r>
        <w:t xml:space="preserve">Protocolo para el acompañamiento al alumnado trans* y la atención a la diversidad de género en los centros educativos públicos y centros concertados sostenidos con fondos públicos de la Comunidad Autónoma de Canarias (Resolución del </w:t>
      </w:r>
      <w:proofErr w:type="gramStart"/>
      <w:r>
        <w:t>Director General</w:t>
      </w:r>
      <w:proofErr w:type="gramEnd"/>
      <w:r>
        <w:t xml:space="preserve"> de Ord</w:t>
      </w:r>
      <w:r>
        <w:t xml:space="preserve">enación, Innovación y Calidad del Gobierno de Canarias </w:t>
      </w:r>
      <w:proofErr w:type="spellStart"/>
      <w:r>
        <w:t>nº</w:t>
      </w:r>
      <w:proofErr w:type="spellEnd"/>
      <w:r>
        <w:t>. 575/2021, de 18 de marzo</w:t>
      </w:r>
    </w:p>
    <w:p w14:paraId="00000037" w14:textId="77777777" w:rsidR="00173A1A" w:rsidRDefault="00EB662B">
      <w:pPr>
        <w:numPr>
          <w:ilvl w:val="0"/>
          <w:numId w:val="2"/>
        </w:numPr>
      </w:pPr>
      <w:r>
        <w:t>Protocolo de atención sanitaria a personas Trans* (Dirección General de Programas Asistenciales del Gobierno de Canarias)</w:t>
      </w:r>
    </w:p>
    <w:p w14:paraId="00000038" w14:textId="77777777" w:rsidR="00173A1A" w:rsidRDefault="00173A1A"/>
    <w:p w14:paraId="00000039" w14:textId="77777777" w:rsidR="00173A1A" w:rsidRDefault="00173A1A"/>
    <w:sectPr w:rsidR="00173A1A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027D" w14:textId="77777777" w:rsidR="00EB662B" w:rsidRDefault="00EB662B" w:rsidP="001115BD">
      <w:pPr>
        <w:spacing w:line="240" w:lineRule="auto"/>
      </w:pPr>
      <w:r>
        <w:separator/>
      </w:r>
    </w:p>
  </w:endnote>
  <w:endnote w:type="continuationSeparator" w:id="0">
    <w:p w14:paraId="14DF7810" w14:textId="77777777" w:rsidR="00EB662B" w:rsidRDefault="00EB662B" w:rsidP="0011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C43F" w14:textId="1A787EDE" w:rsidR="001115BD" w:rsidRDefault="001115B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A7D222" wp14:editId="0D6F3D35">
          <wp:simplePos x="0" y="0"/>
          <wp:positionH relativeFrom="margin">
            <wp:align>center</wp:align>
          </wp:positionH>
          <wp:positionV relativeFrom="paragraph">
            <wp:posOffset>55245</wp:posOffset>
          </wp:positionV>
          <wp:extent cx="1466850" cy="266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8343" w14:textId="77777777" w:rsidR="00EB662B" w:rsidRDefault="00EB662B" w:rsidP="001115BD">
      <w:pPr>
        <w:spacing w:line="240" w:lineRule="auto"/>
      </w:pPr>
      <w:r>
        <w:separator/>
      </w:r>
    </w:p>
  </w:footnote>
  <w:footnote w:type="continuationSeparator" w:id="0">
    <w:p w14:paraId="741B0607" w14:textId="77777777" w:rsidR="00EB662B" w:rsidRDefault="00EB662B" w:rsidP="001115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7FB"/>
    <w:multiLevelType w:val="multilevel"/>
    <w:tmpl w:val="F014D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7535D8"/>
    <w:multiLevelType w:val="multilevel"/>
    <w:tmpl w:val="C96E3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2521E6"/>
    <w:multiLevelType w:val="multilevel"/>
    <w:tmpl w:val="7B088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A1A"/>
    <w:rsid w:val="001115BD"/>
    <w:rsid w:val="00173A1A"/>
    <w:rsid w:val="00E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9A5A4E-E6E3-4C00-B9DD-3D8C414E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115BD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BD"/>
  </w:style>
  <w:style w:type="paragraph" w:styleId="Footer">
    <w:name w:val="footer"/>
    <w:basedOn w:val="Normal"/>
    <w:link w:val="FooterChar"/>
    <w:uiPriority w:val="99"/>
    <w:unhideWhenUsed/>
    <w:rsid w:val="001115BD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Abde rrahman</cp:lastModifiedBy>
  <cp:revision>3</cp:revision>
  <dcterms:created xsi:type="dcterms:W3CDTF">2023-07-11T17:40:00Z</dcterms:created>
  <dcterms:modified xsi:type="dcterms:W3CDTF">2023-07-11T17:40:00Z</dcterms:modified>
</cp:coreProperties>
</file>